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B7" w:rsidRPr="00F01C73" w:rsidRDefault="00DC5C34" w:rsidP="00343AEB">
      <w:pPr>
        <w:jc w:val="center"/>
        <w:rPr>
          <w:b/>
          <w:lang w:val="es-CL"/>
        </w:rPr>
      </w:pPr>
      <w:r w:rsidRPr="00F01C73">
        <w:rPr>
          <w:b/>
          <w:lang w:val="es-CL"/>
        </w:rPr>
        <w:t xml:space="preserve">Rúbrica de evaluación – </w:t>
      </w:r>
      <w:r w:rsidR="005362DA" w:rsidRPr="00F01C73">
        <w:rPr>
          <w:b/>
          <w:lang w:val="es-CL"/>
        </w:rPr>
        <w:t>201</w:t>
      </w:r>
      <w:r w:rsidR="009120B2" w:rsidRPr="00F01C73">
        <w:rPr>
          <w:b/>
          <w:lang w:val="es-CL"/>
        </w:rPr>
        <w:t xml:space="preserve"> </w:t>
      </w:r>
      <w:r w:rsidR="00BF28B8" w:rsidRPr="00F01C73">
        <w:rPr>
          <w:b/>
          <w:lang w:val="es-CL"/>
        </w:rPr>
        <w:t>Discussion Post</w:t>
      </w:r>
    </w:p>
    <w:p w:rsidR="00277DB7" w:rsidRPr="00F01C73" w:rsidRDefault="00277DB7" w:rsidP="00277DB7">
      <w:pPr>
        <w:pStyle w:val="Heading2"/>
        <w:ind w:firstLine="0"/>
      </w:pPr>
      <w:r w:rsidRPr="00F01C73">
        <w:t>Contenido</w:t>
      </w:r>
    </w:p>
    <w:p w:rsidR="00277DB7" w:rsidRPr="00EE468B" w:rsidRDefault="00DB26B4" w:rsidP="00A04A1B">
      <w:pPr>
        <w:pStyle w:val="BodyText"/>
      </w:pPr>
      <w:r w:rsidRPr="00DB26B4">
        <w:t>This category includes assessment for the following: Organization, introduction, conclusion, use of transitions, supporting examples to support perspective, validity of information, adherence to assignment format and word limit, as well as other considerations.</w:t>
      </w:r>
    </w:p>
    <w:tbl>
      <w:tblPr>
        <w:tblStyle w:val="TableGrid"/>
        <w:tblW w:w="0" w:type="auto"/>
        <w:tblLook w:val="04A0" w:firstRow="1" w:lastRow="0" w:firstColumn="1" w:lastColumn="0" w:noHBand="0" w:noVBand="1"/>
      </w:tblPr>
      <w:tblGrid>
        <w:gridCol w:w="2587"/>
        <w:gridCol w:w="2587"/>
        <w:gridCol w:w="2587"/>
        <w:gridCol w:w="2587"/>
        <w:gridCol w:w="2588"/>
      </w:tblGrid>
      <w:tr w:rsidR="00277DB7" w:rsidRPr="00EE468B" w:rsidTr="00DB26B4">
        <w:trPr>
          <w:trHeight w:val="278"/>
        </w:trPr>
        <w:tc>
          <w:tcPr>
            <w:tcW w:w="2587" w:type="dxa"/>
          </w:tcPr>
          <w:p w:rsidR="00277DB7" w:rsidRPr="009120B2" w:rsidRDefault="00277DB7" w:rsidP="00332000">
            <w:pPr>
              <w:ind w:firstLine="0"/>
              <w:rPr>
                <w:b/>
                <w:sz w:val="20"/>
                <w:szCs w:val="20"/>
              </w:rPr>
            </w:pPr>
            <w:r w:rsidRPr="009120B2">
              <w:rPr>
                <w:b/>
                <w:sz w:val="20"/>
                <w:szCs w:val="20"/>
              </w:rPr>
              <w:t>1-2</w:t>
            </w:r>
          </w:p>
        </w:tc>
        <w:tc>
          <w:tcPr>
            <w:tcW w:w="2587" w:type="dxa"/>
          </w:tcPr>
          <w:p w:rsidR="00277DB7" w:rsidRPr="009120B2" w:rsidRDefault="00277DB7" w:rsidP="00332000">
            <w:pPr>
              <w:ind w:firstLine="0"/>
              <w:rPr>
                <w:b/>
                <w:sz w:val="20"/>
                <w:szCs w:val="20"/>
              </w:rPr>
            </w:pPr>
            <w:r w:rsidRPr="009120B2">
              <w:rPr>
                <w:b/>
                <w:sz w:val="20"/>
                <w:szCs w:val="20"/>
              </w:rPr>
              <w:t>3-4</w:t>
            </w:r>
          </w:p>
        </w:tc>
        <w:tc>
          <w:tcPr>
            <w:tcW w:w="2587" w:type="dxa"/>
          </w:tcPr>
          <w:p w:rsidR="00277DB7" w:rsidRPr="009120B2" w:rsidRDefault="00277DB7" w:rsidP="00332000">
            <w:pPr>
              <w:ind w:firstLine="0"/>
              <w:rPr>
                <w:b/>
                <w:sz w:val="20"/>
                <w:szCs w:val="20"/>
              </w:rPr>
            </w:pPr>
            <w:r w:rsidRPr="009120B2">
              <w:rPr>
                <w:b/>
                <w:sz w:val="20"/>
                <w:szCs w:val="20"/>
              </w:rPr>
              <w:t>5-6</w:t>
            </w:r>
          </w:p>
        </w:tc>
        <w:tc>
          <w:tcPr>
            <w:tcW w:w="2587" w:type="dxa"/>
          </w:tcPr>
          <w:p w:rsidR="00277DB7" w:rsidRPr="009120B2" w:rsidRDefault="00277DB7" w:rsidP="00332000">
            <w:pPr>
              <w:ind w:firstLine="0"/>
              <w:rPr>
                <w:b/>
                <w:sz w:val="20"/>
                <w:szCs w:val="20"/>
              </w:rPr>
            </w:pPr>
            <w:r w:rsidRPr="009120B2">
              <w:rPr>
                <w:b/>
                <w:sz w:val="20"/>
                <w:szCs w:val="20"/>
              </w:rPr>
              <w:t>7-8</w:t>
            </w:r>
          </w:p>
        </w:tc>
        <w:tc>
          <w:tcPr>
            <w:tcW w:w="2588" w:type="dxa"/>
          </w:tcPr>
          <w:p w:rsidR="00277DB7" w:rsidRPr="009120B2" w:rsidRDefault="00277DB7" w:rsidP="00332000">
            <w:pPr>
              <w:ind w:firstLine="0"/>
              <w:rPr>
                <w:b/>
                <w:sz w:val="20"/>
                <w:szCs w:val="20"/>
              </w:rPr>
            </w:pPr>
            <w:r w:rsidRPr="009120B2">
              <w:rPr>
                <w:b/>
                <w:sz w:val="20"/>
                <w:szCs w:val="20"/>
              </w:rPr>
              <w:t>9-10</w:t>
            </w:r>
          </w:p>
        </w:tc>
      </w:tr>
      <w:tr w:rsidR="00277DB7" w:rsidRPr="00EE468B" w:rsidTr="00332000">
        <w:trPr>
          <w:trHeight w:val="371"/>
        </w:trPr>
        <w:tc>
          <w:tcPr>
            <w:tcW w:w="2587" w:type="dxa"/>
          </w:tcPr>
          <w:p w:rsidR="00277DB7" w:rsidRPr="009153DB" w:rsidRDefault="009153DB" w:rsidP="00332000">
            <w:pPr>
              <w:ind w:firstLine="0"/>
              <w:rPr>
                <w:sz w:val="20"/>
                <w:szCs w:val="20"/>
              </w:rPr>
            </w:pPr>
            <w:r>
              <w:rPr>
                <w:sz w:val="20"/>
                <w:szCs w:val="20"/>
              </w:rPr>
              <w:t xml:space="preserve">Response shows that no thought was given to organization. The response is lacking key components of the assignment. The response is significantly under/over the word limit. </w:t>
            </w:r>
          </w:p>
        </w:tc>
        <w:tc>
          <w:tcPr>
            <w:tcW w:w="2587" w:type="dxa"/>
          </w:tcPr>
          <w:p w:rsidR="00277DB7" w:rsidRPr="009153DB" w:rsidRDefault="009153DB" w:rsidP="00332000">
            <w:pPr>
              <w:ind w:firstLine="0"/>
              <w:rPr>
                <w:sz w:val="20"/>
                <w:szCs w:val="20"/>
              </w:rPr>
            </w:pPr>
            <w:r>
              <w:rPr>
                <w:sz w:val="20"/>
                <w:szCs w:val="20"/>
              </w:rPr>
              <w:t xml:space="preserve">Response shows that little or no thought was given to organization. Although no specific examples were included many of the required components of the assignment are present. </w:t>
            </w:r>
            <w:r w:rsidR="009120B2">
              <w:rPr>
                <w:sz w:val="20"/>
                <w:szCs w:val="20"/>
              </w:rPr>
              <w:t xml:space="preserve">These components lack clarity and/or substance. </w:t>
            </w:r>
            <w:r>
              <w:rPr>
                <w:sz w:val="20"/>
                <w:szCs w:val="20"/>
              </w:rPr>
              <w:t xml:space="preserve">The response is moderately under/over the word limit. </w:t>
            </w:r>
          </w:p>
        </w:tc>
        <w:tc>
          <w:tcPr>
            <w:tcW w:w="2587" w:type="dxa"/>
          </w:tcPr>
          <w:p w:rsidR="00277DB7" w:rsidRPr="009153DB" w:rsidRDefault="009153DB" w:rsidP="009153DB">
            <w:pPr>
              <w:ind w:firstLine="0"/>
              <w:rPr>
                <w:sz w:val="20"/>
                <w:szCs w:val="20"/>
              </w:rPr>
            </w:pPr>
            <w:r>
              <w:rPr>
                <w:sz w:val="20"/>
                <w:szCs w:val="20"/>
              </w:rPr>
              <w:t xml:space="preserve">Response shows that some thought was given to organization but still lacks a cohesive feel. Only one specific </w:t>
            </w:r>
            <w:r w:rsidR="00343AEB">
              <w:rPr>
                <w:sz w:val="20"/>
                <w:szCs w:val="20"/>
              </w:rPr>
              <w:t xml:space="preserve">supporting </w:t>
            </w:r>
            <w:r>
              <w:rPr>
                <w:sz w:val="20"/>
                <w:szCs w:val="20"/>
              </w:rPr>
              <w:t>example was provided but it was not elaborated upon and did not support the writer’s perspective. Introduction and conclusion are present but do not engage the reader.</w:t>
            </w:r>
            <w:r w:rsidR="00343AEB">
              <w:rPr>
                <w:sz w:val="20"/>
                <w:szCs w:val="20"/>
              </w:rPr>
              <w:t xml:space="preserve"> The response is somewhat under/over the word limit.</w:t>
            </w:r>
          </w:p>
        </w:tc>
        <w:tc>
          <w:tcPr>
            <w:tcW w:w="2587" w:type="dxa"/>
          </w:tcPr>
          <w:p w:rsidR="00277DB7" w:rsidRPr="009153DB" w:rsidRDefault="009153DB" w:rsidP="009120B2">
            <w:pPr>
              <w:ind w:firstLine="0"/>
              <w:rPr>
                <w:sz w:val="20"/>
                <w:szCs w:val="20"/>
              </w:rPr>
            </w:pPr>
            <w:r>
              <w:rPr>
                <w:sz w:val="20"/>
                <w:szCs w:val="20"/>
              </w:rPr>
              <w:t xml:space="preserve">Response shows that thought was given to the organization of the paper. The paper is well organized but may have some problems with transitions between topics. The response includes only one or two specific </w:t>
            </w:r>
            <w:r w:rsidR="00343AEB">
              <w:rPr>
                <w:sz w:val="20"/>
                <w:szCs w:val="20"/>
              </w:rPr>
              <w:t xml:space="preserve">supporting </w:t>
            </w:r>
            <w:r>
              <w:rPr>
                <w:sz w:val="20"/>
                <w:szCs w:val="20"/>
              </w:rPr>
              <w:t xml:space="preserve">examples </w:t>
            </w:r>
            <w:r w:rsidR="00343AEB">
              <w:rPr>
                <w:sz w:val="20"/>
                <w:szCs w:val="20"/>
              </w:rPr>
              <w:t>but they are not well connected to the respo</w:t>
            </w:r>
            <w:r w:rsidR="00F30A50">
              <w:rPr>
                <w:sz w:val="20"/>
                <w:szCs w:val="20"/>
              </w:rPr>
              <w:t xml:space="preserve">nse in general. The response </w:t>
            </w:r>
            <w:r w:rsidR="00343AEB">
              <w:rPr>
                <w:sz w:val="20"/>
                <w:szCs w:val="20"/>
              </w:rPr>
              <w:t xml:space="preserve">may have slightly more or </w:t>
            </w:r>
            <w:r w:rsidR="009120B2">
              <w:rPr>
                <w:sz w:val="20"/>
                <w:szCs w:val="20"/>
              </w:rPr>
              <w:t xml:space="preserve">fewer </w:t>
            </w:r>
            <w:r w:rsidR="00343AEB">
              <w:rPr>
                <w:sz w:val="20"/>
                <w:szCs w:val="20"/>
              </w:rPr>
              <w:t>words than what was required.</w:t>
            </w:r>
          </w:p>
        </w:tc>
        <w:tc>
          <w:tcPr>
            <w:tcW w:w="2588" w:type="dxa"/>
          </w:tcPr>
          <w:p w:rsidR="00277DB7" w:rsidRPr="00EE468B" w:rsidRDefault="009153DB" w:rsidP="00332000">
            <w:pPr>
              <w:ind w:firstLine="0"/>
            </w:pPr>
            <w:r w:rsidRPr="009153DB">
              <w:rPr>
                <w:sz w:val="20"/>
              </w:rPr>
              <w:t xml:space="preserve">Response is well organized. Includes an engaging introduction and excellent conclusion. The use of transitions helps direct the reader from one thought to another. The response includes </w:t>
            </w:r>
            <w:r w:rsidR="009120B2">
              <w:rPr>
                <w:sz w:val="20"/>
              </w:rPr>
              <w:t xml:space="preserve">two or more </w:t>
            </w:r>
            <w:r w:rsidRPr="009153DB">
              <w:rPr>
                <w:sz w:val="20"/>
              </w:rPr>
              <w:t>specific examples from classroom discussions</w:t>
            </w:r>
            <w:r w:rsidR="00897846">
              <w:rPr>
                <w:sz w:val="20"/>
              </w:rPr>
              <w:t>, textbook/video content, and</w:t>
            </w:r>
            <w:r w:rsidRPr="009153DB">
              <w:rPr>
                <w:sz w:val="20"/>
              </w:rPr>
              <w:t xml:space="preserve"> personal life experiences. These examples serve to strengthen the perspective of the writer. </w:t>
            </w:r>
          </w:p>
        </w:tc>
      </w:tr>
    </w:tbl>
    <w:p w:rsidR="00277DB7" w:rsidRDefault="00277DB7" w:rsidP="004E09E7">
      <w:pPr>
        <w:ind w:firstLine="0"/>
      </w:pPr>
    </w:p>
    <w:p w:rsidR="00A04A1B" w:rsidRPr="009153DB" w:rsidRDefault="00A04A1B" w:rsidP="004E09E7">
      <w:pPr>
        <w:ind w:firstLine="0"/>
      </w:pPr>
    </w:p>
    <w:p w:rsidR="00DC5C34" w:rsidRPr="00EE468B" w:rsidRDefault="00DC5C34" w:rsidP="00EE468B">
      <w:pPr>
        <w:pStyle w:val="Heading2"/>
        <w:ind w:firstLine="0"/>
        <w:rPr>
          <w:lang w:val="en-US"/>
        </w:rPr>
      </w:pPr>
      <w:proofErr w:type="spellStart"/>
      <w:r w:rsidRPr="00EE468B">
        <w:rPr>
          <w:lang w:val="en-US"/>
        </w:rPr>
        <w:t>Lingüística</w:t>
      </w:r>
      <w:proofErr w:type="spellEnd"/>
    </w:p>
    <w:p w:rsidR="00DC5C34" w:rsidRPr="00EE468B" w:rsidRDefault="00EE468B" w:rsidP="00A04A1B">
      <w:pPr>
        <w:pStyle w:val="BodyText"/>
      </w:pPr>
      <w:r w:rsidRPr="00DB26B4">
        <w:t>This category includes assessment of the following: grammar, vocabulary, spelling, accents, agree</w:t>
      </w:r>
      <w:r w:rsidR="009C5BC9" w:rsidRPr="00DB26B4">
        <w:t xml:space="preserve">ment, conjugation, tense, </w:t>
      </w:r>
      <w:proofErr w:type="gramStart"/>
      <w:r w:rsidR="009C5BC9" w:rsidRPr="00DB26B4">
        <w:t>mood</w:t>
      </w:r>
      <w:proofErr w:type="gramEnd"/>
      <w:r w:rsidR="009C5BC9" w:rsidRPr="00DB26B4">
        <w:t xml:space="preserve">, </w:t>
      </w:r>
      <w:r w:rsidRPr="00DB26B4">
        <w:t xml:space="preserve">word order, in addition to </w:t>
      </w:r>
      <w:r w:rsidR="009C5BC9" w:rsidRPr="00DB26B4">
        <w:t>other syntactic and morphologic components.</w:t>
      </w:r>
    </w:p>
    <w:tbl>
      <w:tblPr>
        <w:tblStyle w:val="TableGrid"/>
        <w:tblW w:w="0" w:type="auto"/>
        <w:tblLook w:val="04A0" w:firstRow="1" w:lastRow="0" w:firstColumn="1" w:lastColumn="0" w:noHBand="0" w:noVBand="1"/>
      </w:tblPr>
      <w:tblGrid>
        <w:gridCol w:w="2587"/>
        <w:gridCol w:w="2587"/>
        <w:gridCol w:w="2587"/>
        <w:gridCol w:w="2587"/>
        <w:gridCol w:w="2588"/>
      </w:tblGrid>
      <w:tr w:rsidR="00DC5C34" w:rsidTr="00DB26B4">
        <w:trPr>
          <w:trHeight w:val="278"/>
        </w:trPr>
        <w:tc>
          <w:tcPr>
            <w:tcW w:w="2587" w:type="dxa"/>
          </w:tcPr>
          <w:p w:rsidR="00DC5C34" w:rsidRPr="009120B2" w:rsidRDefault="00DC5C34" w:rsidP="00DC5C34">
            <w:pPr>
              <w:ind w:firstLine="0"/>
              <w:rPr>
                <w:b/>
                <w:sz w:val="20"/>
                <w:szCs w:val="20"/>
                <w:lang w:val="es-CL"/>
              </w:rPr>
            </w:pPr>
            <w:r w:rsidRPr="009120B2">
              <w:rPr>
                <w:b/>
                <w:sz w:val="20"/>
                <w:szCs w:val="20"/>
                <w:lang w:val="es-CL"/>
              </w:rPr>
              <w:t>1-2</w:t>
            </w:r>
          </w:p>
        </w:tc>
        <w:tc>
          <w:tcPr>
            <w:tcW w:w="2587" w:type="dxa"/>
          </w:tcPr>
          <w:p w:rsidR="00DC5C34" w:rsidRPr="009120B2" w:rsidRDefault="00DC5C34" w:rsidP="00DC5C34">
            <w:pPr>
              <w:ind w:firstLine="0"/>
              <w:rPr>
                <w:b/>
                <w:sz w:val="20"/>
                <w:szCs w:val="20"/>
                <w:lang w:val="es-CL"/>
              </w:rPr>
            </w:pPr>
            <w:r w:rsidRPr="009120B2">
              <w:rPr>
                <w:b/>
                <w:sz w:val="20"/>
                <w:szCs w:val="20"/>
                <w:lang w:val="es-CL"/>
              </w:rPr>
              <w:t>3-4</w:t>
            </w:r>
          </w:p>
        </w:tc>
        <w:tc>
          <w:tcPr>
            <w:tcW w:w="2587" w:type="dxa"/>
          </w:tcPr>
          <w:p w:rsidR="00DC5C34" w:rsidRPr="009120B2" w:rsidRDefault="00DC5C34" w:rsidP="00DC5C34">
            <w:pPr>
              <w:ind w:firstLine="0"/>
              <w:rPr>
                <w:b/>
                <w:sz w:val="20"/>
                <w:szCs w:val="20"/>
                <w:lang w:val="es-CL"/>
              </w:rPr>
            </w:pPr>
            <w:r w:rsidRPr="009120B2">
              <w:rPr>
                <w:b/>
                <w:sz w:val="20"/>
                <w:szCs w:val="20"/>
                <w:lang w:val="es-CL"/>
              </w:rPr>
              <w:t>5-6</w:t>
            </w:r>
          </w:p>
        </w:tc>
        <w:tc>
          <w:tcPr>
            <w:tcW w:w="2587" w:type="dxa"/>
          </w:tcPr>
          <w:p w:rsidR="00DC5C34" w:rsidRPr="009120B2" w:rsidRDefault="00DC5C34" w:rsidP="00DC5C34">
            <w:pPr>
              <w:ind w:firstLine="0"/>
              <w:rPr>
                <w:b/>
                <w:sz w:val="20"/>
                <w:szCs w:val="20"/>
                <w:lang w:val="es-CL"/>
              </w:rPr>
            </w:pPr>
            <w:r w:rsidRPr="009120B2">
              <w:rPr>
                <w:b/>
                <w:sz w:val="20"/>
                <w:szCs w:val="20"/>
                <w:lang w:val="es-CL"/>
              </w:rPr>
              <w:t>7-8</w:t>
            </w:r>
          </w:p>
        </w:tc>
        <w:tc>
          <w:tcPr>
            <w:tcW w:w="2588" w:type="dxa"/>
          </w:tcPr>
          <w:p w:rsidR="00DC5C34" w:rsidRPr="009120B2" w:rsidRDefault="00DC5C34" w:rsidP="00DC5C34">
            <w:pPr>
              <w:ind w:firstLine="0"/>
              <w:rPr>
                <w:b/>
                <w:sz w:val="20"/>
                <w:szCs w:val="20"/>
                <w:lang w:val="es-CL"/>
              </w:rPr>
            </w:pPr>
            <w:r w:rsidRPr="009120B2">
              <w:rPr>
                <w:b/>
                <w:sz w:val="20"/>
                <w:szCs w:val="20"/>
                <w:lang w:val="es-CL"/>
              </w:rPr>
              <w:t>9-10</w:t>
            </w:r>
          </w:p>
        </w:tc>
      </w:tr>
      <w:tr w:rsidR="00DC5C34" w:rsidRPr="00EE468B" w:rsidTr="00DC5C34">
        <w:trPr>
          <w:trHeight w:val="371"/>
        </w:trPr>
        <w:tc>
          <w:tcPr>
            <w:tcW w:w="2587" w:type="dxa"/>
          </w:tcPr>
          <w:p w:rsidR="00DC5C34" w:rsidRPr="00EE468B" w:rsidRDefault="00EE468B" w:rsidP="009120B2">
            <w:pPr>
              <w:ind w:firstLine="0"/>
              <w:rPr>
                <w:sz w:val="20"/>
              </w:rPr>
            </w:pPr>
            <w:r w:rsidRPr="00EE468B">
              <w:rPr>
                <w:sz w:val="20"/>
              </w:rPr>
              <w:t>Linguistic errors are so distracting that content is impossible or extremely difficult to understand. The composition contains parts that are written in English</w:t>
            </w:r>
            <w:r w:rsidR="000C770B">
              <w:rPr>
                <w:sz w:val="20"/>
              </w:rPr>
              <w:t xml:space="preserve">. Errors are found in </w:t>
            </w:r>
            <w:r w:rsidR="009120B2">
              <w:rPr>
                <w:sz w:val="20"/>
              </w:rPr>
              <w:t xml:space="preserve">almost </w:t>
            </w:r>
            <w:r w:rsidR="000C770B">
              <w:rPr>
                <w:sz w:val="20"/>
              </w:rPr>
              <w:t xml:space="preserve">every sentence. </w:t>
            </w:r>
          </w:p>
        </w:tc>
        <w:tc>
          <w:tcPr>
            <w:tcW w:w="2587" w:type="dxa"/>
          </w:tcPr>
          <w:p w:rsidR="00DC5C34" w:rsidRPr="009C5BC9" w:rsidRDefault="00AB51E8" w:rsidP="000C770B">
            <w:pPr>
              <w:ind w:firstLine="0"/>
              <w:rPr>
                <w:sz w:val="20"/>
              </w:rPr>
            </w:pPr>
            <w:r w:rsidRPr="009C5BC9">
              <w:rPr>
                <w:sz w:val="20"/>
              </w:rPr>
              <w:t xml:space="preserve">Linguistic errors are so distracting that, even with concerted effort, content is very difficult to understand. </w:t>
            </w:r>
            <w:r>
              <w:rPr>
                <w:sz w:val="20"/>
              </w:rPr>
              <w:t>These errors may occur in every other sentence or in every sentence.</w:t>
            </w:r>
          </w:p>
        </w:tc>
        <w:tc>
          <w:tcPr>
            <w:tcW w:w="2587" w:type="dxa"/>
          </w:tcPr>
          <w:p w:rsidR="00DC5C34" w:rsidRPr="009C5BC9" w:rsidRDefault="00AB51E8" w:rsidP="00DC5C34">
            <w:pPr>
              <w:ind w:firstLine="0"/>
              <w:rPr>
                <w:sz w:val="20"/>
              </w:rPr>
            </w:pPr>
            <w:r>
              <w:rPr>
                <w:sz w:val="20"/>
              </w:rPr>
              <w:t>Linguistic errors cause frequent misunderstanding of content. On occasion, these distractions make understanding of content impossible or extremely difficult. Errors may be present in every other sentence or in every sentence.</w:t>
            </w:r>
          </w:p>
        </w:tc>
        <w:tc>
          <w:tcPr>
            <w:tcW w:w="2587" w:type="dxa"/>
          </w:tcPr>
          <w:p w:rsidR="00DC5C34" w:rsidRPr="009C5BC9" w:rsidRDefault="00AB51E8" w:rsidP="00DC5C34">
            <w:pPr>
              <w:ind w:firstLine="0"/>
              <w:rPr>
                <w:sz w:val="20"/>
              </w:rPr>
            </w:pPr>
            <w:r w:rsidRPr="009C5BC9">
              <w:rPr>
                <w:sz w:val="20"/>
              </w:rPr>
              <w:t>Linguistic errors cause occasional misunderstanding of content. These distractions occur more than once but do not make understanding of content impossible.</w:t>
            </w:r>
            <w:r>
              <w:rPr>
                <w:sz w:val="20"/>
              </w:rPr>
              <w:t xml:space="preserve"> Errors may be present in every few sentences.</w:t>
            </w:r>
          </w:p>
        </w:tc>
        <w:tc>
          <w:tcPr>
            <w:tcW w:w="2588" w:type="dxa"/>
          </w:tcPr>
          <w:p w:rsidR="00DC5C34" w:rsidRPr="009C5BC9" w:rsidRDefault="00AB51E8" w:rsidP="009C5BC9">
            <w:pPr>
              <w:ind w:firstLine="0"/>
              <w:rPr>
                <w:sz w:val="20"/>
              </w:rPr>
            </w:pPr>
            <w:r w:rsidRPr="009C5BC9">
              <w:rPr>
                <w:sz w:val="20"/>
              </w:rPr>
              <w:t xml:space="preserve">Linguistic errors are minimal. Although errors are present, they do not interfere with meaning. If there is an occasion that is unclear because of a linguistic error, understanding is easily reached with only minor corrections. </w:t>
            </w:r>
            <w:r>
              <w:rPr>
                <w:sz w:val="20"/>
              </w:rPr>
              <w:t>Although entire paragraphs can be without error, some paragraphs may include multiple errors.</w:t>
            </w:r>
          </w:p>
        </w:tc>
      </w:tr>
    </w:tbl>
    <w:tbl>
      <w:tblPr>
        <w:tblStyle w:val="TableGrid1"/>
        <w:tblW w:w="0" w:type="auto"/>
        <w:tblInd w:w="113" w:type="dxa"/>
        <w:tblLook w:val="04A0" w:firstRow="1" w:lastRow="0" w:firstColumn="1" w:lastColumn="0" w:noHBand="0" w:noVBand="1"/>
      </w:tblPr>
      <w:tblGrid>
        <w:gridCol w:w="9350"/>
      </w:tblGrid>
      <w:tr w:rsidR="00F01C73" w:rsidRPr="00A81296" w:rsidTr="00F01C73">
        <w:trPr>
          <w:trHeight w:val="2375"/>
        </w:trPr>
        <w:tc>
          <w:tcPr>
            <w:tcW w:w="9350" w:type="dxa"/>
          </w:tcPr>
          <w:p w:rsidR="00F01C73" w:rsidRPr="00A81296" w:rsidRDefault="00F01C73" w:rsidP="00D36DD5">
            <w:pPr>
              <w:jc w:val="center"/>
              <w:rPr>
                <w:b/>
              </w:rPr>
            </w:pPr>
            <w:r w:rsidRPr="00A81296">
              <w:rPr>
                <w:b/>
              </w:rPr>
              <w:lastRenderedPageBreak/>
              <w:t>Feedback Key:</w:t>
            </w:r>
          </w:p>
          <w:p w:rsidR="00F01C73" w:rsidRDefault="00F01C73" w:rsidP="00D36DD5"/>
          <w:p w:rsidR="00F01C73" w:rsidRDefault="00F01C73" w:rsidP="00D36DD5">
            <w:r w:rsidRPr="00A81296">
              <w:rPr>
                <w:highlight w:val="yellow"/>
              </w:rPr>
              <w:t>Yellow:</w:t>
            </w:r>
            <w:r>
              <w:t xml:space="preserve"> Minor error. May include issues with agreement, spelling, vocabulary, missing word, and/or other elements that sometimes result in slight misunderstandings in meaning.</w:t>
            </w:r>
          </w:p>
          <w:p w:rsidR="00F01C73" w:rsidRPr="00A81296" w:rsidRDefault="00F01C73" w:rsidP="00D36DD5">
            <w:r w:rsidRPr="00A81296">
              <w:rPr>
                <w:highlight w:val="cyan"/>
              </w:rPr>
              <w:t>Blue:</w:t>
            </w:r>
            <w:r w:rsidRPr="00A81296">
              <w:t xml:space="preserve"> Medium error. May include issues with syntax, conjugation, or other problems that result in moderate misunderstanding.</w:t>
            </w:r>
          </w:p>
          <w:p w:rsidR="00F01C73" w:rsidRPr="00A81296" w:rsidRDefault="00F01C73" w:rsidP="00D36DD5">
            <w:r w:rsidRPr="00A81296">
              <w:rPr>
                <w:highlight w:val="red"/>
              </w:rPr>
              <w:t>Red:</w:t>
            </w:r>
            <w:r w:rsidRPr="00A81296">
              <w:t xml:space="preserve"> Significant error. May include any grammar or vocabulary issue that severely interferes with comprehensibility.</w:t>
            </w:r>
          </w:p>
        </w:tc>
      </w:tr>
    </w:tbl>
    <w:p w:rsidR="00F3704A" w:rsidRPr="009675D4" w:rsidRDefault="00F3704A" w:rsidP="00D139B5">
      <w:pPr>
        <w:ind w:firstLine="0"/>
      </w:pPr>
      <w:bookmarkStart w:id="0" w:name="_GoBack"/>
      <w:bookmarkEnd w:id="0"/>
    </w:p>
    <w:sectPr w:rsidR="00F3704A" w:rsidRPr="009675D4" w:rsidSect="00DC5C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34"/>
    <w:rsid w:val="000C770B"/>
    <w:rsid w:val="00277DB7"/>
    <w:rsid w:val="00343AEB"/>
    <w:rsid w:val="00496716"/>
    <w:rsid w:val="004E09E7"/>
    <w:rsid w:val="005362DA"/>
    <w:rsid w:val="00897846"/>
    <w:rsid w:val="009120B2"/>
    <w:rsid w:val="009153DB"/>
    <w:rsid w:val="009675D4"/>
    <w:rsid w:val="009C5BC9"/>
    <w:rsid w:val="00A04A1B"/>
    <w:rsid w:val="00AB51E8"/>
    <w:rsid w:val="00BF28B8"/>
    <w:rsid w:val="00D139B5"/>
    <w:rsid w:val="00DB26B4"/>
    <w:rsid w:val="00DC5C34"/>
    <w:rsid w:val="00EE468B"/>
    <w:rsid w:val="00F01C73"/>
    <w:rsid w:val="00F30A50"/>
    <w:rsid w:val="00F370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E95D6-8050-42DD-9D89-20E86A12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ajorBidi"/>
        <w:sz w:val="24"/>
        <w:szCs w:val="24"/>
        <w:lang w:val="en-US" w:eastAsia="zh-TW"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C34"/>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DC5C34"/>
    <w:pPr>
      <w:keepNext/>
      <w:outlineLvl w:val="1"/>
    </w:pPr>
    <w:rPr>
      <w:b/>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C34"/>
    <w:rPr>
      <w:rFonts w:asciiTheme="majorHAnsi" w:eastAsiaTheme="majorEastAsia" w:hAnsiTheme="majorHAnsi"/>
      <w:b/>
      <w:bCs/>
      <w:color w:val="365F91" w:themeColor="accent1" w:themeShade="BF"/>
      <w:sz w:val="28"/>
      <w:szCs w:val="28"/>
    </w:rPr>
  </w:style>
  <w:style w:type="table" w:styleId="TableGrid">
    <w:name w:val="Table Grid"/>
    <w:basedOn w:val="TableNormal"/>
    <w:uiPriority w:val="59"/>
    <w:rsid w:val="00DC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5C34"/>
    <w:rPr>
      <w:b/>
      <w:lang w:val="es-CL"/>
    </w:rPr>
  </w:style>
  <w:style w:type="paragraph" w:styleId="BodyText">
    <w:name w:val="Body Text"/>
    <w:basedOn w:val="Normal"/>
    <w:link w:val="BodyTextChar"/>
    <w:uiPriority w:val="99"/>
    <w:unhideWhenUsed/>
    <w:rsid w:val="00DB26B4"/>
    <w:pPr>
      <w:ind w:firstLine="0"/>
    </w:pPr>
    <w:rPr>
      <w:i/>
      <w:sz w:val="22"/>
    </w:rPr>
  </w:style>
  <w:style w:type="character" w:customStyle="1" w:styleId="BodyTextChar">
    <w:name w:val="Body Text Char"/>
    <w:basedOn w:val="DefaultParagraphFont"/>
    <w:link w:val="BodyText"/>
    <w:uiPriority w:val="99"/>
    <w:rsid w:val="00DB26B4"/>
    <w:rPr>
      <w:i/>
      <w:sz w:val="22"/>
    </w:rPr>
  </w:style>
  <w:style w:type="table" w:customStyle="1" w:styleId="TableGrid1">
    <w:name w:val="Table Grid1"/>
    <w:basedOn w:val="TableNormal"/>
    <w:next w:val="TableGrid"/>
    <w:uiPriority w:val="59"/>
    <w:rsid w:val="00F01C73"/>
    <w:pPr>
      <w:ind w:firstLine="0"/>
    </w:pPr>
    <w:rPr>
      <w:rFonts w:eastAsia="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Paul</dc:creator>
  <cp:lastModifiedBy>Paul Sebastian</cp:lastModifiedBy>
  <cp:revision>17</cp:revision>
  <dcterms:created xsi:type="dcterms:W3CDTF">2013-09-13T15:50:00Z</dcterms:created>
  <dcterms:modified xsi:type="dcterms:W3CDTF">2016-09-20T16:23:00Z</dcterms:modified>
</cp:coreProperties>
</file>